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5321" w:rsidRPr="00BD4EBE" w:rsidRDefault="00B75321" w:rsidP="00B75321">
      <w:pPr>
        <w:pStyle w:val="paragraph"/>
        <w:spacing w:before="0" w:beforeAutospacing="0" w:after="0" w:line="276" w:lineRule="auto"/>
        <w:textAlignment w:val="baseline"/>
        <w:rPr>
          <w:rFonts w:ascii="Arial" w:hAnsi="Arial" w:cs="Arial"/>
          <w:b/>
          <w:bCs/>
          <w:color w:val="000000" w:themeColor="text1"/>
          <w:u w:val="single"/>
        </w:rPr>
      </w:pPr>
      <w:r w:rsidRPr="00BD4EBE">
        <w:rPr>
          <w:rFonts w:ascii="Arial" w:hAnsi="Arial" w:cs="Arial"/>
          <w:b/>
          <w:bCs/>
          <w:color w:val="000000" w:themeColor="text1"/>
          <w:u w:val="single"/>
        </w:rPr>
        <w:t>Criteria</w:t>
      </w:r>
    </w:p>
    <w:p w:rsidR="00B75321" w:rsidRPr="00453835" w:rsidRDefault="00B75321" w:rsidP="00B75321">
      <w:pPr>
        <w:tabs>
          <w:tab w:val="left" w:pos="0"/>
        </w:tabs>
        <w:spacing w:before="120" w:after="120"/>
        <w:contextualSpacing/>
        <w:rPr>
          <w:rFonts w:ascii="Arial" w:hAnsi="Arial" w:cs="Arial"/>
        </w:rPr>
      </w:pPr>
      <w:r w:rsidRPr="00453835">
        <w:rPr>
          <w:rFonts w:ascii="Arial" w:hAnsi="Arial" w:cs="Arial"/>
        </w:rPr>
        <w:t>Pa</w:t>
      </w:r>
      <w:r w:rsidRPr="00EE37C9">
        <w:rPr>
          <w:rFonts w:ascii="Arial" w:hAnsi="Arial" w:cs="Arial"/>
        </w:rPr>
        <w:t xml:space="preserve">tients order and use analgesics differently and </w:t>
      </w:r>
      <w:r>
        <w:rPr>
          <w:rFonts w:ascii="Arial" w:hAnsi="Arial" w:cs="Arial"/>
        </w:rPr>
        <w:t xml:space="preserve">some </w:t>
      </w:r>
      <w:r w:rsidRPr="00EE37C9">
        <w:rPr>
          <w:rFonts w:ascii="Arial" w:hAnsi="Arial" w:cs="Arial"/>
        </w:rPr>
        <w:t xml:space="preserve">may need a more individualised approach, </w:t>
      </w:r>
      <w:proofErr w:type="gramStart"/>
      <w:r w:rsidRPr="00EE37C9">
        <w:rPr>
          <w:rFonts w:ascii="Arial" w:hAnsi="Arial" w:cs="Arial"/>
        </w:rPr>
        <w:t>e.g.</w:t>
      </w:r>
      <w:proofErr w:type="gramEnd"/>
      <w:r w:rsidRPr="00EE37C9">
        <w:rPr>
          <w:rFonts w:ascii="Arial" w:hAnsi="Arial" w:cs="Arial"/>
        </w:rPr>
        <w:t xml:space="preserve"> if using infrequently or at low dose could send an information letter rather than </w:t>
      </w:r>
      <w:r>
        <w:rPr>
          <w:rFonts w:ascii="Arial" w:hAnsi="Arial" w:cs="Arial"/>
        </w:rPr>
        <w:t>a</w:t>
      </w:r>
      <w:r w:rsidRPr="00EE37C9">
        <w:rPr>
          <w:rFonts w:ascii="Arial" w:hAnsi="Arial" w:cs="Arial"/>
        </w:rPr>
        <w:t xml:space="preserve"> directive letter</w:t>
      </w:r>
      <w:r w:rsidRPr="00453835">
        <w:rPr>
          <w:rFonts w:ascii="Arial" w:hAnsi="Arial" w:cs="Arial"/>
        </w:rPr>
        <w:t xml:space="preserve"> advising that their medication will be reduced each month</w:t>
      </w:r>
      <w:r>
        <w:rPr>
          <w:rFonts w:ascii="Arial" w:hAnsi="Arial" w:cs="Arial"/>
        </w:rPr>
        <w:t>.</w:t>
      </w:r>
      <w:r w:rsidRPr="00EE37C9">
        <w:rPr>
          <w:rFonts w:ascii="Arial" w:hAnsi="Arial" w:cs="Arial"/>
        </w:rPr>
        <w:t xml:space="preserve"> </w:t>
      </w:r>
    </w:p>
    <w:p w:rsidR="00B75321" w:rsidRPr="00EE37C9" w:rsidRDefault="00B75321" w:rsidP="00B75321">
      <w:pPr>
        <w:tabs>
          <w:tab w:val="left" w:pos="720"/>
        </w:tabs>
        <w:spacing w:before="120" w:after="120"/>
        <w:ind w:left="720"/>
        <w:contextualSpacing/>
        <w:rPr>
          <w:rFonts w:ascii="Arial" w:hAnsi="Arial" w:cs="Arial"/>
        </w:rPr>
      </w:pP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3136"/>
        <w:gridCol w:w="5160"/>
      </w:tblGrid>
      <w:tr w:rsidR="00B75321" w:rsidRPr="00EE37C9" w:rsidTr="003F04E0">
        <w:trPr>
          <w:trHeight w:val="384"/>
        </w:trPr>
        <w:tc>
          <w:tcPr>
            <w:tcW w:w="344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75321" w:rsidRPr="00EE37C9" w:rsidRDefault="00B75321" w:rsidP="003F04E0">
            <w:pPr>
              <w:spacing w:before="120" w:after="120" w:line="276" w:lineRule="auto"/>
              <w:contextualSpacing/>
              <w:rPr>
                <w:rFonts w:ascii="Arial" w:hAnsi="Arial" w:cs="Arial"/>
                <w:b/>
              </w:rPr>
            </w:pPr>
            <w:r w:rsidRPr="00EE37C9">
              <w:rPr>
                <w:rFonts w:ascii="Arial" w:hAnsi="Arial" w:cs="Arial"/>
                <w:b/>
              </w:rPr>
              <w:t>Inclusions</w:t>
            </w:r>
          </w:p>
        </w:tc>
        <w:tc>
          <w:tcPr>
            <w:tcW w:w="5688" w:type="dxa"/>
            <w:shd w:val="clear" w:color="auto" w:fill="8DB3E2" w:themeFill="text2" w:themeFillTint="66"/>
          </w:tcPr>
          <w:p w:rsidR="00B75321" w:rsidRPr="00EE37C9" w:rsidRDefault="00B75321" w:rsidP="003F04E0">
            <w:pPr>
              <w:spacing w:before="120" w:after="120" w:line="276" w:lineRule="auto"/>
              <w:contextualSpacing/>
              <w:rPr>
                <w:rFonts w:ascii="Arial" w:hAnsi="Arial" w:cs="Arial"/>
                <w:b/>
              </w:rPr>
            </w:pPr>
            <w:r w:rsidRPr="00EE37C9">
              <w:rPr>
                <w:rFonts w:ascii="Arial" w:hAnsi="Arial" w:cs="Arial"/>
                <w:b/>
              </w:rPr>
              <w:t>Exclusions</w:t>
            </w:r>
          </w:p>
        </w:tc>
      </w:tr>
      <w:tr w:rsidR="00B75321" w:rsidRPr="00EE37C9" w:rsidTr="003F04E0">
        <w:trPr>
          <w:trHeight w:val="369"/>
        </w:trPr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21" w:rsidRPr="00EE37C9" w:rsidRDefault="00B75321" w:rsidP="003F04E0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 w:rsidRPr="00EE37C9">
              <w:rPr>
                <w:rFonts w:ascii="Arial" w:hAnsi="Arial" w:cs="Arial"/>
              </w:rPr>
              <w:t>On repeat for &gt; 3 months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B75321" w:rsidRPr="00EE37C9" w:rsidRDefault="00B75321" w:rsidP="003F04E0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 w:rsidRPr="00EE37C9">
              <w:rPr>
                <w:rFonts w:ascii="Arial" w:hAnsi="Arial" w:cs="Arial"/>
              </w:rPr>
              <w:t>On palliative care register</w:t>
            </w:r>
          </w:p>
        </w:tc>
      </w:tr>
      <w:tr w:rsidR="00B75321" w:rsidRPr="00EE37C9" w:rsidTr="003F04E0">
        <w:trPr>
          <w:trHeight w:val="335"/>
        </w:trPr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21" w:rsidRPr="00EE37C9" w:rsidRDefault="00B75321" w:rsidP="003F04E0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B75321" w:rsidRPr="00EE37C9" w:rsidRDefault="00B75321" w:rsidP="003F04E0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 w:rsidRPr="00EE37C9">
              <w:rPr>
                <w:rFonts w:ascii="Arial" w:hAnsi="Arial" w:cs="Arial"/>
              </w:rPr>
              <w:t>Drug addiction diagnosis</w:t>
            </w:r>
          </w:p>
        </w:tc>
      </w:tr>
      <w:tr w:rsidR="00B75321" w:rsidRPr="00EE37C9" w:rsidTr="003F04E0">
        <w:trPr>
          <w:trHeight w:val="387"/>
        </w:trPr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21" w:rsidRPr="00EE37C9" w:rsidRDefault="00B75321" w:rsidP="003F04E0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B75321" w:rsidRPr="00EE37C9" w:rsidRDefault="00B75321" w:rsidP="003F04E0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 w:rsidRPr="00EE37C9">
              <w:rPr>
                <w:rFonts w:ascii="Arial" w:hAnsi="Arial" w:cs="Arial"/>
              </w:rPr>
              <w:t>IV opioids</w:t>
            </w:r>
          </w:p>
        </w:tc>
      </w:tr>
      <w:tr w:rsidR="00B75321" w:rsidRPr="00EE37C9" w:rsidTr="003F04E0">
        <w:trPr>
          <w:trHeight w:val="384"/>
        </w:trPr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21" w:rsidRPr="00EE37C9" w:rsidRDefault="00B75321" w:rsidP="003F04E0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 w:rsidRPr="00EE37C9">
              <w:rPr>
                <w:rFonts w:ascii="Arial" w:hAnsi="Arial" w:cs="Arial"/>
              </w:rPr>
              <w:t>Weaker opioids</w:t>
            </w:r>
          </w:p>
          <w:p w:rsidR="00B75321" w:rsidRPr="00EE37C9" w:rsidRDefault="00B75321" w:rsidP="003F04E0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 w:rsidRPr="00EE37C9">
              <w:rPr>
                <w:rFonts w:ascii="Arial" w:hAnsi="Arial" w:cs="Arial"/>
              </w:rPr>
              <w:t>Start with Codeine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B75321" w:rsidRPr="00EE37C9" w:rsidRDefault="00B75321" w:rsidP="003F04E0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 w:rsidRPr="00EE37C9">
              <w:rPr>
                <w:rFonts w:ascii="Arial" w:hAnsi="Arial" w:cs="Arial"/>
              </w:rPr>
              <w:t>Cancer diagnosis</w:t>
            </w:r>
          </w:p>
        </w:tc>
      </w:tr>
      <w:tr w:rsidR="00B75321" w:rsidRPr="00EE37C9" w:rsidTr="003F04E0">
        <w:trPr>
          <w:trHeight w:val="308"/>
        </w:trPr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21" w:rsidRPr="00EE37C9" w:rsidRDefault="00B75321" w:rsidP="003F04E0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B75321" w:rsidRPr="00EE37C9" w:rsidRDefault="00B75321" w:rsidP="003F04E0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 w:rsidRPr="00EE37C9">
              <w:rPr>
                <w:rFonts w:ascii="Arial" w:hAnsi="Arial" w:cs="Arial"/>
              </w:rPr>
              <w:t>Infrequent orders</w:t>
            </w:r>
            <w:r>
              <w:rPr>
                <w:rFonts w:ascii="Arial" w:hAnsi="Arial" w:cs="Arial"/>
              </w:rPr>
              <w:t xml:space="preserve"> </w:t>
            </w:r>
            <w:r w:rsidRPr="00EE37C9">
              <w:rPr>
                <w:rFonts w:ascii="Arial" w:hAnsi="Arial" w:cs="Arial"/>
              </w:rPr>
              <w:t>- review separately/info letter</w:t>
            </w:r>
          </w:p>
        </w:tc>
      </w:tr>
      <w:tr w:rsidR="00B75321" w:rsidRPr="00EE37C9" w:rsidTr="003F04E0">
        <w:trPr>
          <w:trHeight w:val="482"/>
        </w:trPr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21" w:rsidRPr="00EE37C9" w:rsidRDefault="00B75321" w:rsidP="003F04E0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B75321" w:rsidRPr="00EE37C9" w:rsidRDefault="00B75321" w:rsidP="003F04E0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 w:rsidRPr="00EE37C9">
              <w:rPr>
                <w:rFonts w:ascii="Arial" w:hAnsi="Arial" w:cs="Arial"/>
              </w:rPr>
              <w:t>Those on combination of opioids</w:t>
            </w:r>
            <w:r>
              <w:rPr>
                <w:rFonts w:ascii="Arial" w:hAnsi="Arial" w:cs="Arial"/>
              </w:rPr>
              <w:t xml:space="preserve"> </w:t>
            </w:r>
            <w:r w:rsidRPr="00EE37C9">
              <w:rPr>
                <w:rFonts w:ascii="Arial" w:hAnsi="Arial" w:cs="Arial"/>
              </w:rPr>
              <w:t>- to rationalise and review</w:t>
            </w:r>
          </w:p>
        </w:tc>
      </w:tr>
      <w:tr w:rsidR="00B75321" w:rsidRPr="00EE37C9" w:rsidTr="003F04E0">
        <w:trPr>
          <w:trHeight w:val="1087"/>
        </w:trPr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21" w:rsidRPr="00EE37C9" w:rsidRDefault="00B75321" w:rsidP="003F04E0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 w:rsidRPr="00EE37C9">
              <w:rPr>
                <w:rFonts w:ascii="Arial" w:hAnsi="Arial" w:cs="Arial"/>
              </w:rPr>
              <w:t>Not had a pain review in last 12 months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B75321" w:rsidRPr="00EE37C9" w:rsidRDefault="00B75321" w:rsidP="003F04E0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 w:rsidRPr="00EE37C9">
              <w:rPr>
                <w:rFonts w:ascii="Arial" w:hAnsi="Arial" w:cs="Arial"/>
              </w:rPr>
              <w:t>H/o anxiety/depression</w:t>
            </w:r>
            <w:r>
              <w:rPr>
                <w:rFonts w:ascii="Arial" w:hAnsi="Arial" w:cs="Arial"/>
              </w:rPr>
              <w:t xml:space="preserve"> </w:t>
            </w:r>
            <w:r w:rsidRPr="00EE37C9">
              <w:rPr>
                <w:rFonts w:ascii="Arial" w:hAnsi="Arial" w:cs="Arial"/>
              </w:rPr>
              <w:t>- check with GP if suitable or needs separate review</w:t>
            </w:r>
          </w:p>
          <w:p w:rsidR="00B75321" w:rsidRPr="00EE37C9" w:rsidRDefault="00B75321" w:rsidP="003F04E0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 w:rsidRPr="00EE37C9">
              <w:rPr>
                <w:rFonts w:ascii="Arial" w:hAnsi="Arial" w:cs="Arial"/>
              </w:rPr>
              <w:t xml:space="preserve">Note NICE </w:t>
            </w:r>
            <w:r>
              <w:rPr>
                <w:rFonts w:ascii="Arial" w:hAnsi="Arial" w:cs="Arial"/>
              </w:rPr>
              <w:t>NG</w:t>
            </w:r>
            <w:r w:rsidRPr="00EE37C9">
              <w:rPr>
                <w:rFonts w:ascii="Arial" w:hAnsi="Arial" w:cs="Arial"/>
              </w:rPr>
              <w:t xml:space="preserve"> 193 recommends antidepressants as an option for chronic pain</w:t>
            </w:r>
          </w:p>
        </w:tc>
      </w:tr>
      <w:tr w:rsidR="00B75321" w:rsidRPr="00EE37C9" w:rsidTr="003F04E0">
        <w:trPr>
          <w:trHeight w:val="636"/>
        </w:trPr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21" w:rsidRPr="00EE37C9" w:rsidRDefault="00B75321" w:rsidP="003F04E0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688" w:type="dxa"/>
            <w:tcBorders>
              <w:left w:val="single" w:sz="4" w:space="0" w:color="auto"/>
            </w:tcBorders>
          </w:tcPr>
          <w:p w:rsidR="00B75321" w:rsidRPr="00EE37C9" w:rsidRDefault="00B75321" w:rsidP="003F04E0">
            <w:pPr>
              <w:spacing w:before="120" w:after="120" w:line="276" w:lineRule="auto"/>
              <w:contextualSpacing/>
              <w:rPr>
                <w:rFonts w:ascii="Arial" w:hAnsi="Arial" w:cs="Arial"/>
              </w:rPr>
            </w:pPr>
            <w:r w:rsidRPr="00EE37C9">
              <w:rPr>
                <w:rFonts w:ascii="Arial" w:hAnsi="Arial" w:cs="Arial"/>
              </w:rPr>
              <w:t xml:space="preserve">GPs to exclude any other unsuitable patients, </w:t>
            </w:r>
            <w:proofErr w:type="gramStart"/>
            <w:r w:rsidRPr="00EE37C9">
              <w:rPr>
                <w:rFonts w:ascii="Arial" w:hAnsi="Arial" w:cs="Arial"/>
              </w:rPr>
              <w:t>e.g.</w:t>
            </w:r>
            <w:proofErr w:type="gramEnd"/>
            <w:r w:rsidRPr="00EE37C9">
              <w:rPr>
                <w:rFonts w:ascii="Arial" w:hAnsi="Arial" w:cs="Arial"/>
              </w:rPr>
              <w:t xml:space="preserve"> awaiting surgery</w:t>
            </w:r>
          </w:p>
        </w:tc>
      </w:tr>
    </w:tbl>
    <w:p w:rsidR="00B75321" w:rsidRPr="00EE37C9" w:rsidRDefault="00B75321" w:rsidP="00B75321">
      <w:pPr>
        <w:spacing w:before="120" w:after="120"/>
        <w:rPr>
          <w:rFonts w:ascii="Arial" w:hAnsi="Arial" w:cs="Arial"/>
        </w:rPr>
      </w:pPr>
      <w:r w:rsidRPr="00EE37C9">
        <w:rPr>
          <w:rFonts w:ascii="Arial" w:hAnsi="Arial" w:cs="Arial"/>
          <w:b/>
          <w:bCs/>
        </w:rPr>
        <w:t xml:space="preserve">Prioritise high risk groups </w:t>
      </w:r>
      <w:r w:rsidRPr="00EE37C9">
        <w:rPr>
          <w:rFonts w:ascii="Arial" w:hAnsi="Arial" w:cs="Arial"/>
        </w:rPr>
        <w:t xml:space="preserve">– e.g., over 65s, high risk combinations including opioid, </w:t>
      </w:r>
      <w:proofErr w:type="spellStart"/>
      <w:r w:rsidRPr="00EE37C9">
        <w:rPr>
          <w:rFonts w:ascii="Arial" w:hAnsi="Arial" w:cs="Arial"/>
        </w:rPr>
        <w:t>gabapentinoids</w:t>
      </w:r>
      <w:proofErr w:type="spellEnd"/>
      <w:r w:rsidRPr="00EE37C9">
        <w:rPr>
          <w:rFonts w:ascii="Arial" w:hAnsi="Arial" w:cs="Arial"/>
        </w:rPr>
        <w:t>, antidepressant, benzodiazepine.</w:t>
      </w:r>
    </w:p>
    <w:p w:rsidR="00037C1C" w:rsidRDefault="00037C1C"/>
    <w:sectPr w:rsidR="00037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21"/>
    <w:rsid w:val="00037C1C"/>
    <w:rsid w:val="00260FF5"/>
    <w:rsid w:val="00430C2C"/>
    <w:rsid w:val="006B7F16"/>
    <w:rsid w:val="007E77A8"/>
    <w:rsid w:val="00B7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30D62"/>
  <w15:chartTrackingRefBased/>
  <w15:docId w15:val="{E51260F0-26DC-4CAF-84EB-45CCF809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7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B7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7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0F17EC860504B95FF6185153B752C" ma:contentTypeVersion="16" ma:contentTypeDescription="Create a new document." ma:contentTypeScope="" ma:versionID="825396380e3c53e49e790848ebb539d7">
  <xsd:schema xmlns:xsd="http://www.w3.org/2001/XMLSchema" xmlns:xs="http://www.w3.org/2001/XMLSchema" xmlns:p="http://schemas.microsoft.com/office/2006/metadata/properties" xmlns:ns2="d40b4b91-0dc4-425f-8d4f-430f586cc198" xmlns:ns3="eacb2306-f541-420a-9e81-8618d14229eb" targetNamespace="http://schemas.microsoft.com/office/2006/metadata/properties" ma:root="true" ma:fieldsID="8882a7c6ce6f2de8dff39857aba8100b" ns2:_="" ns3:_="">
    <xsd:import namespace="d40b4b91-0dc4-425f-8d4f-430f586cc198"/>
    <xsd:import namespace="eacb2306-f541-420a-9e81-8618d14229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b4b91-0dc4-425f-8d4f-430f586cc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ca66f17-6967-4bb9-a584-4135ba193c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b2306-f541-420a-9e81-8618d14229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96051e-fb57-4c15-9e26-6c1f9c162536}" ma:internalName="TaxCatchAll" ma:showField="CatchAllData" ma:web="eacb2306-f541-420a-9e81-8618d14229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A24FF9-EFC3-4789-BCEB-8831486E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b4b91-0dc4-425f-8d4f-430f586cc198"/>
    <ds:schemaRef ds:uri="eacb2306-f541-420a-9e81-8618d1422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2508C-5C37-49DA-ACE6-DCE4110903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RODWELL, Philippa (NHS NORTH OF ENGLAND COMMISSIONING SUPPORT UNIT)</dc:creator>
  <cp:keywords/>
  <dc:description/>
  <cp:lastModifiedBy>Mark Pattison</cp:lastModifiedBy>
  <cp:revision>1</cp:revision>
  <dcterms:created xsi:type="dcterms:W3CDTF">2022-11-09T16:34:00Z</dcterms:created>
  <dcterms:modified xsi:type="dcterms:W3CDTF">2022-11-09T16:34:00Z</dcterms:modified>
</cp:coreProperties>
</file>